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20.05.2021 № 18</w:t>
      </w:r>
    </w:p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E66D9" w:rsidRDefault="00751837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6E66D9" w:rsidRDefault="00751837" w:rsidP="002702A1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2702A1" w:rsidRPr="002702A1" w:rsidRDefault="002702A1" w:rsidP="002702A1">
      <w:pPr>
        <w:pStyle w:val="a5"/>
        <w:jc w:val="center"/>
        <w:rPr>
          <w:rFonts w:ascii="Arial" w:hAnsi="Arial" w:cs="Arial"/>
          <w:sz w:val="32"/>
          <w:szCs w:val="32"/>
        </w:rPr>
      </w:pPr>
    </w:p>
    <w:p w:rsidR="006E66D9" w:rsidRDefault="0075183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ПОЛОЖЕНИЯ ОБ ОЦЕНКЕ КОРРУПЦИОННЫХ РИСКОВ, ВОЗНИКАЮЩИХ ПРИ РЕАЛИЗАЦИИ АДМИНИСТРАЦИЕЙ ЗАСЛАВСКОГО МУНИЦИПАЛЬНОГО ОБРАЗОВАНИЯ И МУНИЦИПАЛЬНЫМИ СЛУЖАЩИМИ СТРУКТУРНЫХ ПОДРАЗДЕЛЕНИЙ АДМИНИСТРАЦИИ ЗАСЛАВСКОГО МУНИЦИПАЛЬНОГО ОБРАЗОВАНИЯ СВОИХ ФУНКЦИЙ</w:t>
      </w:r>
    </w:p>
    <w:p w:rsidR="006E66D9" w:rsidRDefault="006E66D9" w:rsidP="002702A1">
      <w:pPr>
        <w:shd w:val="clear" w:color="auto" w:fill="FFFFFF"/>
        <w:tabs>
          <w:tab w:val="left" w:pos="709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6E66D9" w:rsidRDefault="00751837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экспертного заключения № 829 от 29.03.2021 года Аппарата Губернатора Иркутской области и правительства Иркутской области.</w:t>
      </w:r>
    </w:p>
    <w:p w:rsidR="006E66D9" w:rsidRPr="002702A1" w:rsidRDefault="006E66D9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sz w:val="30"/>
          <w:szCs w:val="30"/>
        </w:rPr>
      </w:pPr>
    </w:p>
    <w:p w:rsidR="006E66D9" w:rsidRDefault="0075183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  <w:r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  <w:t>ПОСТАНОВЛЯЕТ:</w:t>
      </w:r>
    </w:p>
    <w:p w:rsidR="006E66D9" w:rsidRDefault="006E66D9">
      <w:pPr>
        <w:shd w:val="clear" w:color="auto" w:fill="FFFFFF"/>
        <w:tabs>
          <w:tab w:val="left" w:pos="709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</w:p>
    <w:p w:rsidR="006E66D9" w:rsidRDefault="0075183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Положение 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своих функций.</w:t>
      </w:r>
    </w:p>
    <w:p w:rsidR="006E66D9" w:rsidRDefault="0075183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2. Признать утратившим силу Постановление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образования № </w:t>
      </w:r>
      <w:r w:rsidRPr="002702A1">
        <w:rPr>
          <w:rFonts w:ascii="Arial" w:eastAsia="Times New Roman" w:hAnsi="Arial" w:cs="Arial"/>
          <w:color w:val="000000"/>
          <w:sz w:val="24"/>
          <w:szCs w:val="24"/>
        </w:rPr>
        <w:t>7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от 2</w:t>
      </w:r>
      <w:r w:rsidRPr="002702A1">
        <w:rPr>
          <w:rFonts w:ascii="Arial" w:eastAsia="Times New Roman" w:hAnsi="Arial" w:cs="Arial"/>
          <w:color w:val="000000"/>
          <w:sz w:val="24"/>
          <w:szCs w:val="24"/>
        </w:rPr>
        <w:t>9</w:t>
      </w:r>
      <w:r>
        <w:rPr>
          <w:rFonts w:ascii="Arial" w:eastAsia="Times New Roman" w:hAnsi="Arial" w:cs="Arial"/>
          <w:color w:val="000000"/>
          <w:sz w:val="24"/>
          <w:szCs w:val="24"/>
        </w:rPr>
        <w:t>.0</w:t>
      </w:r>
      <w:r w:rsidRPr="002702A1">
        <w:rPr>
          <w:rFonts w:ascii="Arial" w:eastAsia="Times New Roman" w:hAnsi="Arial" w:cs="Arial"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color w:val="000000"/>
          <w:sz w:val="24"/>
          <w:szCs w:val="24"/>
        </w:rPr>
        <w:t>.20</w:t>
      </w:r>
      <w:r w:rsidRPr="002702A1">
        <w:rPr>
          <w:rFonts w:ascii="Arial" w:eastAsia="Times New Roman" w:hAnsi="Arial" w:cs="Arial"/>
          <w:color w:val="000000"/>
          <w:sz w:val="24"/>
          <w:szCs w:val="24"/>
        </w:rPr>
        <w:t>21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г. «Об утверждении </w:t>
      </w:r>
      <w:r>
        <w:rPr>
          <w:rFonts w:ascii="Arial" w:hAnsi="Arial" w:cs="Arial"/>
          <w:sz w:val="24"/>
          <w:szCs w:val="24"/>
        </w:rPr>
        <w:t xml:space="preserve">Положения 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своих функций</w:t>
      </w:r>
      <w:r>
        <w:rPr>
          <w:rFonts w:ascii="Arial" w:eastAsia="Times New Roman" w:hAnsi="Arial" w:cs="Arial"/>
          <w:color w:val="000000"/>
          <w:sz w:val="24"/>
          <w:szCs w:val="24"/>
        </w:rPr>
        <w:t>»</w:t>
      </w:r>
    </w:p>
    <w:p w:rsidR="006E66D9" w:rsidRDefault="00751837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Настоящее постановление опубликовать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6E66D9" w:rsidRDefault="00751837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2"/>
          <w:sz w:val="24"/>
          <w:szCs w:val="24"/>
        </w:rPr>
        <w:t>4. Настоящее постановление вступает в силу со дня его официального опубликования.</w:t>
      </w:r>
    </w:p>
    <w:p w:rsidR="006E66D9" w:rsidRPr="00750BC9" w:rsidRDefault="006E66D9" w:rsidP="00750BC9">
      <w:pPr>
        <w:pStyle w:val="a5"/>
        <w:rPr>
          <w:rFonts w:ascii="Arial" w:hAnsi="Arial" w:cs="Arial"/>
          <w:sz w:val="24"/>
          <w:szCs w:val="24"/>
        </w:rPr>
      </w:pPr>
    </w:p>
    <w:p w:rsidR="006E66D9" w:rsidRPr="00750BC9" w:rsidRDefault="006E66D9" w:rsidP="00750BC9">
      <w:pPr>
        <w:pStyle w:val="a5"/>
        <w:rPr>
          <w:rFonts w:ascii="Arial" w:hAnsi="Arial" w:cs="Arial"/>
          <w:b/>
          <w:sz w:val="24"/>
          <w:szCs w:val="24"/>
        </w:rPr>
      </w:pPr>
    </w:p>
    <w:p w:rsidR="006E66D9" w:rsidRDefault="0075183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6E66D9" w:rsidRDefault="0075183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6E66D9" w:rsidRDefault="006E66D9">
      <w:pPr>
        <w:pStyle w:val="a5"/>
        <w:rPr>
          <w:rFonts w:ascii="Arial" w:hAnsi="Arial" w:cs="Arial"/>
          <w:sz w:val="24"/>
          <w:szCs w:val="24"/>
        </w:rPr>
      </w:pPr>
    </w:p>
    <w:p w:rsidR="006E66D9" w:rsidRDefault="006E66D9">
      <w:pPr>
        <w:pStyle w:val="a5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750BC9">
        <w:rPr>
          <w:rFonts w:ascii="Courier New" w:hAnsi="Courier New" w:cs="Courier New"/>
          <w:bCs/>
        </w:rPr>
        <w:t>Приложение 1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750BC9">
        <w:rPr>
          <w:rFonts w:ascii="Courier New" w:hAnsi="Courier New" w:cs="Courier New"/>
          <w:bCs/>
        </w:rPr>
        <w:t>к постановлению администрации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proofErr w:type="spellStart"/>
      <w:r w:rsidRPr="00750BC9">
        <w:rPr>
          <w:rFonts w:ascii="Courier New" w:hAnsi="Courier New" w:cs="Courier New"/>
          <w:bCs/>
        </w:rPr>
        <w:t>Заславского</w:t>
      </w:r>
      <w:proofErr w:type="spellEnd"/>
      <w:r w:rsidRPr="00750BC9">
        <w:rPr>
          <w:rFonts w:ascii="Courier New" w:hAnsi="Courier New" w:cs="Courier New"/>
          <w:bCs/>
        </w:rPr>
        <w:t xml:space="preserve"> муниципального образования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750BC9">
        <w:rPr>
          <w:rFonts w:ascii="Courier New" w:hAnsi="Courier New" w:cs="Courier New"/>
          <w:bCs/>
        </w:rPr>
        <w:t>от 20.05.2021 г.№ 18</w:t>
      </w:r>
    </w:p>
    <w:p w:rsidR="006E66D9" w:rsidRDefault="006E66D9">
      <w:pPr>
        <w:spacing w:after="0" w:line="240" w:lineRule="auto"/>
        <w:jc w:val="right"/>
        <w:rPr>
          <w:rFonts w:ascii="Arial" w:hAnsi="Arial" w:cs="Arial"/>
          <w:bCs/>
        </w:rPr>
      </w:pPr>
    </w:p>
    <w:p w:rsidR="006E66D9" w:rsidRDefault="007518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>Положение</w:t>
      </w:r>
    </w:p>
    <w:p w:rsidR="006E66D9" w:rsidRDefault="007518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своих функций</w:t>
      </w:r>
    </w:p>
    <w:p w:rsidR="006E66D9" w:rsidRPr="00750BC9" w:rsidRDefault="006E66D9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I. Общие положения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1. Положение об оценке коррупционных рисков, возникающих при реализации администрацией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 своих функций (далее - Положение) разработано на основании Федерального закона от 25 декабря 2008 года № 273-ФЗ «О противодействии коррупции», Методических рекомендаций Министерства труда и социальной защиты Российской Федерации по проведению оценки коррупционных рисков, возникающих при реализации функций, и устанавливает порядок определения потенциально наиболее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администрации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 (далее - администрация);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должностей администрации; потенциальных коррупционных возможностей лиц, замещающих должности муниципальной службы в администрации (далее - муниципальных служащих) при выполнении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функций; мер по минимизации (устранению) коррупционных рисков.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2. В целях реализации настоящего Положения используются следующие основные понятия: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карта коррупционных рисков - документ, устанавливающий (приложение 2):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а) потенциально наиболее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опасные функции администрации;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б) перечень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должностей администрации;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в) потенциальные коррупционные возможности муниципальных служащих при выполнении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г) меры по минимизации (устранению) коррупционных рисков;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коррупционные риски - это условия и обстоятельства, предоставляющие возможность для действий (бездействия) муниципальных служащих администрации с целью незаконного извлечения выгоды при выполнении своих должностных полномочий;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факторы - положения нормативных правовых актов (проектов нормативных правовых актов), устанавливающие для </w:t>
      </w:r>
      <w:proofErr w:type="spellStart"/>
      <w:r w:rsidRPr="00750BC9">
        <w:rPr>
          <w:rFonts w:ascii="Arial" w:hAnsi="Arial" w:cs="Arial"/>
          <w:sz w:val="24"/>
          <w:szCs w:val="24"/>
        </w:rPr>
        <w:t>правоприменителя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</w:t>
      </w:r>
      <w:r w:rsidRPr="00750BC9">
        <w:rPr>
          <w:rFonts w:ascii="Arial" w:hAnsi="Arial" w:cs="Arial"/>
          <w:sz w:val="24"/>
          <w:szCs w:val="24"/>
        </w:rPr>
        <w:lastRenderedPageBreak/>
        <w:t>коррупции;</w:t>
      </w:r>
    </w:p>
    <w:p w:rsidR="006E66D9" w:rsidRPr="00750BC9" w:rsidRDefault="00751837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оценка коррупционных рисков - определение, выявление и установление значимости условий (действий, событий), возникающих в ходе конкретного управленческого процесса, позволяющих злоупотреблять должностными обязанностями в целях получения, как для должностных лиц, так и для аффилированных лиц выгоды материального характера (имущество, услуги или льготы), а также иной (нематериальной) выгоды вопреки законным интересам общества и государства.</w:t>
      </w:r>
    </w:p>
    <w:p w:rsidR="006E66D9" w:rsidRPr="00750BC9" w:rsidRDefault="00751837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3. Оценка коррупционных рисков относится к числу основных инструментов предупреждения коррупционных правонарушений в администрации и позволяет решить задачи по обеспечению:</w:t>
      </w:r>
    </w:p>
    <w:p w:rsidR="006E66D9" w:rsidRPr="00750BC9" w:rsidRDefault="00751837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соответствия реализуемых мер по противодействию коррупции реальным или вероятным способам совершения коррупционных правонарушений, тем самым увеличивая действенность антикоррупционных мероприятий, повышая эффективность использования выделяемых на них кадровых, финансовых и иных ресурсов;</w:t>
      </w:r>
    </w:p>
    <w:p w:rsidR="006E66D9" w:rsidRPr="00750BC9" w:rsidRDefault="00751837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формирования обоснованного перечня должностей, замещение которых связано с коррупционными рисками.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II. Порядок и этапы оценки коррупционных рисков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4. Решение о проведении оценки коррупционных рисков принимается главой администрации и оформляется распоряжением администрации на основании решения рабочей группы, принятом в соответствии с Положением о рабочей группе, утвержденным распоряжением администрации. В распоряжении указываются сроки проведения оценки, назначаются лица, ответственные за проведение оценки коррупционных рисков, утверждается состав рабочей группы.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5. В состав рабочей группы по проведению оценки коррупционных рисков включаются представители профильных структурных подразделений администрации, консультант по правовым вопросам администрации, члены комиссии по соблюдению требований к служебному поведению и урегулированию конфликта интересов, а также, по согласованию, представители органов исполнительной власти Иркутской области.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К проведению оценки коррупционных рисков могут привлекаться внешние эксперты и представители правоохранительных органов, представители институтов гражданского общества.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6. Заседание рабочей группы проводится не реже одного раза в год, а также по мере необходимости. Целью таких заседаний является выявление необходимости проведения оценки коррупционных рисков, внесение изменений в карту коррупционных рисков, оценка эффективности реализуемых мер по минимизации выявленных коррупционных рисков и иные вопросы по компетенции рабочей группы. Результаты работы рабочей группы представляются главе администрации в виде докладов.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7. Рабочая группа осуществляет следующие функции: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разработка и участие в реализации карты коррупционных рисков и мер по их минимизации;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lastRenderedPageBreak/>
        <w:t>2) координация деятельности структурных подразделений администрации по устранению причин коррупции и условий им способствующих, выявление проявлений фактов коррупции;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внесение предложений, направленных на реализацию мероприятий по устранению причин и условий, способствующих совершению коррупционных правонарушений;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выработка рекомендаций для практического использования по предотвращению и профилактике коррупционных правонарушений;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взаимодействие с представителями правоохранительных органов, институтов гражданского общества и СМИ по реализации мер, направленных на предупреждение фактов коррупции и выявление коррупционных рисков;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6) планирование деятельности администрации по реализации мер по противодействию коррупции;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7) внесение предложений по совершенствованию деятельности в сфере противодействия коррупции, а также участие в подготовке проектов локальных актов по вопросам, относящимся к компетенции рабочей группы;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8) участие в разработке форм и методов осуществления антикоррупционной деятельности и контроля их реализации.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8. Определение перечня функций администрации, при реализации которых наиболее вероятно возникновение коррупции (далее -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опасные функции), осуществляется посредством выделения тех функций, при реализации которых существуют предпосылки для возникновения коррупции.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9. К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опасным функциям администрации относятся функции по муниципальному контролю, управлению муниципальным имуществом, оказанию муниципальных услуг, а также разрешительные, регистрационные функции.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Под функциями по муниципальному контролю понимается осуществление администрацией и (или) уполномоченными структурными подразделениями администрации полномочий органов местного самоуправления муниципального района по контролю за исполнением органами местного самоуправления, их должностными лицами, юридическими лицами и гражданами установленных Конституцией Российской Федерации, федеральными конституционными законами, федеральными законами и другими нормативными правовыми актами общеобязательных правил поведения (инспекции, ревизии, проверки).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Под функциями по управлению муниципальным имуществом понимается осуществление администрацией полномочий собственника в отношении муниципального имущества, в том числе переданного муниципальным унитарным предприятиям, муниципальным казенным предприятиям и учреждениям.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Под функциями по оказанию муниципальных услуг понимается предоставление администрацией услуг непосредственно или через подведомственные ей учреждения </w:t>
      </w:r>
      <w:proofErr w:type="gramStart"/>
      <w:r w:rsidRPr="00750BC9">
        <w:rPr>
          <w:rFonts w:ascii="Arial" w:hAnsi="Arial" w:cs="Arial"/>
          <w:sz w:val="24"/>
          <w:szCs w:val="24"/>
        </w:rPr>
        <w:t>безвозмездно</w:t>
      </w:r>
      <w:proofErr w:type="gramEnd"/>
      <w:r w:rsidRPr="00750BC9">
        <w:rPr>
          <w:rFonts w:ascii="Arial" w:hAnsi="Arial" w:cs="Arial"/>
          <w:sz w:val="24"/>
          <w:szCs w:val="24"/>
        </w:rPr>
        <w:t xml:space="preserve"> или по регулируемым органами государственной власти ценам, по запросам заявителей в пределах установленных нормативными правовыми актами Российской Федерации и нормативными правовыми актами Иркутской области, муниципальными правовыми актами полномочий.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10. Определение перечня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осуществляется на основе анализа функций администрации, установленных в отношении органов </w:t>
      </w:r>
      <w:r w:rsidRPr="00750BC9">
        <w:rPr>
          <w:rFonts w:ascii="Arial" w:hAnsi="Arial" w:cs="Arial"/>
          <w:sz w:val="24"/>
          <w:szCs w:val="24"/>
        </w:rPr>
        <w:lastRenderedPageBreak/>
        <w:t xml:space="preserve">местного самоуправления федеральными законами, законами Иркутской области, Уставом администрации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образования, положениями о структурных подразделениях администрации, иными муниципальными правовыми актами.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11. Информация о том, что при реализации той или иной функции возникают коррупционные риски (т.е. функция является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опасной), может быть выявлена путем анализа различного рода информации, поступающей как из внутренних, так и из внешних источников.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К внутренним источникам информации относятся следующие: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нормативные правовые акты (при анализе нормативных правовых актов необходимо, в частности, оценить положения, касающиеся функций администрации, связанные с коррупционными рисками);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локальные нормативные акты (анализ организационной структуры администрации, в том числе должностных обязанностей муниципальных служащих при осуществлении административных процедур (действий));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иные внутренние источники, к которым можно отнести протоколы заседания комиссии по соблюдению требований к служебному поведению и урегулированию конфликта интересов (аттестационной комиссии), материалы служебных проверок, результаты опроса уполномоченных должностных лиц, служащих (работников), уведомления представителя нанимателя о фактах обращения в целях склонения служащего (работника) к совершению коррупционных правонарушений и др.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К внешним источникам информации относятся следующие: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результаты опроса подконтрольных субъектов, получателей услуг, экспертов, представителей институтов гражданского общества и иных заинтересованных лиц;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социологические исследования, проводимые администрацией или сторонними исследовательскими организациями;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статистические данные о правонарушениях в сфере деятельности администрации и (или) ее должностных лиц;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обращения граждан и организаций, содержащие информацию о коррупционных правонарушениях, в том числе обращения, поступившие на «горячую линию», «электронную приемную» и т.д.;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сообщения в СМИ о коррупционных правонарушениях или фактах несоблюдения служащими (работниками) требований к служебному поведению;</w:t>
      </w:r>
    </w:p>
    <w:p w:rsidR="006E66D9" w:rsidRPr="00750BC9" w:rsidRDefault="00751837" w:rsidP="00750B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6) материалы, представленные правоохранительными органами, иными органами (организациями) и их должностными лицами, включая акты прокурорского реагирования, материалы уголовных дел, материалы, представляемые органами следствия и др.;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7) материалы, представленные правоохранительными органами, иными государственными органами, органами местного самоуправления и их должностными лицами;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 и из других источников.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12. По итогам реализации вышеизложенных мероприятий администрацией </w:t>
      </w:r>
      <w:r w:rsidRPr="00750BC9">
        <w:rPr>
          <w:rFonts w:ascii="Arial" w:hAnsi="Arial" w:cs="Arial"/>
          <w:sz w:val="24"/>
          <w:szCs w:val="24"/>
        </w:rPr>
        <w:lastRenderedPageBreak/>
        <w:t xml:space="preserve">формируется и утверждается перечень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13. Основаниями для внесения изменений (дополнений) в перечень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могут стать изменения законодательства Российской Федерации, предусматривающие возложение новых или перераспределение реализуемых функций, результаты проведения оценки коррупционных рисков, возникающих при реализации функций, мониторинга исполнения должностных обязанностей муниципальными служащими и т.д.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14. В целях рационального расходования ресурсов возможно выделение отдельных наиболее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коррупционноемких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административных процедур (действий), в отношении которых меры по минимизации коррупционных рисков будут реализованы в первую очередь. Для этого следует оценить коррупционные риски с точки зрения их значимости для администрации, государства и общества.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15. Значимость коррупционных рисков определяется сочетанием рассчитанных параметров: вероятности реализации коррупционного риска (вероятность) и возможного вреда от его реализации (вред).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Вероятность реализации коррупционного риска определяется, в первую очередь, характеристикой и количеством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факторов, т.е. обстоятельств, увеличивающих вероятность совершения коррупционных правонарушений.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В зависимости от вероятности возникновения риск может быть: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незначительной вероятности возникновения (низкая вероятность) - риск может возникнуть в чрезвычайных обстоятельствах или маловероятен;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средней вероятности возникновения (средняя вероятность) - риск может возникнуть при определенном стечении обстоятельств;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повышенной вероятности возникновения (высокая вероятность) - риск ожидаем при нормальном развитии событий.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16. Необходимо оценить возможный вред от реализации коррупционного риска. При этом приоритетное внимание следует уделить таким видам вреда (ущерба), как: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вред жизни и здоровью граждан;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вред национальной безопасности и обороноспособности государства;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вред окружающей среде;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материальный ущерб;</w:t>
      </w:r>
    </w:p>
    <w:p w:rsidR="006E66D9" w:rsidRPr="00750BC9" w:rsidRDefault="00D54071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proofErr w:type="spellStart"/>
      <w:r w:rsidR="00751837" w:rsidRPr="00750BC9">
        <w:rPr>
          <w:rFonts w:ascii="Arial" w:hAnsi="Arial" w:cs="Arial"/>
          <w:sz w:val="24"/>
          <w:szCs w:val="24"/>
        </w:rPr>
        <w:t>репутационный</w:t>
      </w:r>
      <w:proofErr w:type="spellEnd"/>
      <w:r w:rsidR="00751837" w:rsidRPr="00750BC9">
        <w:rPr>
          <w:rFonts w:ascii="Arial" w:hAnsi="Arial" w:cs="Arial"/>
          <w:sz w:val="24"/>
          <w:szCs w:val="24"/>
        </w:rPr>
        <w:t xml:space="preserve"> ущерб администрации, резонансные судебные разбирательства, многочисленные жалобы и претензии со стороны граждан и организаций.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17. В зависимости от эффекта риски могут быть следующими: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незначительный - риск незначительно влияет на охраняемые законом ценности;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умеренный - риск, который, если не будет пресечен, может значительно повлиять на охраняемые законом ценности;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значительный - риск, последствия которого могут повлечь значительные финансовые убытки, помешать успеху деятельности или эффективному функционированию администрации, государства и общества.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В случае если реализация коррупционного риска может повлечь вред жизни и здоровью граждан, нанести ущерб национальной безопасности и </w:t>
      </w:r>
      <w:r w:rsidRPr="00750BC9">
        <w:rPr>
          <w:rFonts w:ascii="Arial" w:hAnsi="Arial" w:cs="Arial"/>
          <w:sz w:val="24"/>
          <w:szCs w:val="24"/>
        </w:rPr>
        <w:lastRenderedPageBreak/>
        <w:t>обороноспособности государства и (или) окружающей среде, такой потенциальный вред следует оценивать</w:t>
      </w:r>
      <w:r w:rsidR="00D54071">
        <w:rPr>
          <w:rFonts w:ascii="Arial" w:hAnsi="Arial" w:cs="Arial"/>
          <w:sz w:val="24"/>
          <w:szCs w:val="24"/>
        </w:rPr>
        <w:t>,</w:t>
      </w:r>
      <w:r w:rsidRPr="00750BC9">
        <w:rPr>
          <w:rFonts w:ascii="Arial" w:hAnsi="Arial" w:cs="Arial"/>
          <w:sz w:val="24"/>
          <w:szCs w:val="24"/>
        </w:rPr>
        <w:t xml:space="preserve"> как значительный.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18. Одним из возможных способов оценки значимости коррупционного риска является использование матрицы оценки значимости рисков. При этом все риски по степени своей значимости разделяются на критические, существенные и незначительные.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Матрица оценки значимости коррупционных рисков</w:t>
      </w:r>
    </w:p>
    <w:p w:rsidR="006E66D9" w:rsidRPr="00750BC9" w:rsidRDefault="006E66D9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="62" w:tblpY="-25"/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8"/>
        <w:gridCol w:w="1843"/>
        <w:gridCol w:w="1701"/>
        <w:gridCol w:w="1843"/>
        <w:gridCol w:w="2113"/>
      </w:tblGrid>
      <w:tr w:rsidR="006E66D9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Вероятность реализации коррупционного риска</w:t>
            </w:r>
          </w:p>
        </w:tc>
      </w:tr>
      <w:tr w:rsidR="006E66D9"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Потенциальный</w:t>
            </w:r>
          </w:p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Courier New" w:hAnsi="Courier New" w:cs="Courier New"/>
              </w:rPr>
              <w:t>вред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Высокая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Средняя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Низкая</w:t>
            </w:r>
          </w:p>
        </w:tc>
      </w:tr>
      <w:tr w:rsidR="006E66D9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Значительный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Критический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</w:tr>
      <w:tr w:rsidR="006E66D9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Умеренный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 риск</w:t>
            </w:r>
          </w:p>
        </w:tc>
      </w:tr>
      <w:tr w:rsidR="006E66D9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Незначительн-ый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Существенн-ый</w:t>
            </w:r>
            <w:proofErr w:type="spellEnd"/>
            <w:r>
              <w:rPr>
                <w:rFonts w:ascii="Courier New" w:hAnsi="Courier New" w:cs="Courier New"/>
              </w:rPr>
              <w:t xml:space="preserve">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Незначительн-ый</w:t>
            </w:r>
            <w:proofErr w:type="spellEnd"/>
            <w:r>
              <w:rPr>
                <w:rFonts w:ascii="Courier New" w:hAnsi="Courier New" w:cs="Courier New"/>
              </w:rPr>
              <w:t xml:space="preserve">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 риск</w:t>
            </w:r>
          </w:p>
        </w:tc>
      </w:tr>
    </w:tbl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19. 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(трудовыми) обязанностями в целях получения, как для должностных лиц, так и для третьих лиц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20. В ходе проведения оценки коррупционных рисков подлежат выявлению те административные процедуры, которые являются предметом коррупционных отношений. При этом анализируется: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что является предметом коррупции (за какие действия (бездействия) предоставляется выгода);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какие коррупционные схемы используются.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21. Должности муниципальной службы, которые являются ключевыми для потенциального совершения коррупционных правонарушений, определяются с учетом высокой степени свободы принятия решений, вызванной спецификой служебной (трудовой) деятельности, интенсивности контактов с гражданами и организациями.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22. Признаками, характеризующими коррупционное поведение должностного лица при осуществлении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функций, могут служить: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необоснованное затягивание решения вопроса сверх установленных сроков (волокита) при принятии решений, связанных с реализацией прав граждан или юридических лиц,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2) использование своих служебных полномочий при решении личных </w:t>
      </w:r>
      <w:r w:rsidRPr="00750BC9">
        <w:rPr>
          <w:rFonts w:ascii="Arial" w:hAnsi="Arial" w:cs="Arial"/>
          <w:sz w:val="24"/>
          <w:szCs w:val="24"/>
        </w:rPr>
        <w:lastRenderedPageBreak/>
        <w:t>вопросов, связанных с удовлетворением материальных потребностей должностного лица либо его родственников;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предоставление не предусмотренных законом преимуществ (протекционизм, семейственность) для поступления на муниципальную службу;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оказание предпочтения физическим лицам, индивидуальным предпринимателям, юридическим лицам в предоставлении публичных услуг, а также содействие в осуществлении предпринимательской деятельности;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использование в личных или групповых интересах информации, полученной при выполнении служебных (трудовых) обязанностей, если такая информация не подлежит официальному распространению;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6) требование от физических и юридических лиц информации, предоставление которой не предусмотрено законодательством Российской Федерации;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7) а также сведения о: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а) нарушении должностными лицами требований нормативных правовых, ведомственных, локальных актов, регламентирующих вопросы организации, планирования и проведения мероприятий, предусмотренных должностными (трудовыми) обязанностями;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б) искажении, сокрытии или представлении заведомо ложных сведений в служебных учетных и отчетных документах, являющихся существенным элементом служебной (трудовой) деятельности;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в) попытках несанкционированного доступа к информационным ресурсам;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г) действиях распорядительного характера, превышающих или не относящихся к должностным (трудовым) полномочиям;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д) бездействии в случаях, требующих принятия решений в соответствии со служебными (трудовыми) обязанностями;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е) совершении частых или крупных сделок с субъектами предпринимательской деятельности, владельцами которых или руководящие должности в которых замещают родственники должностных лиц;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ж) совершении финансово-хозяйственных операций с очевидными (даже не для специалиста) нарушениями действующего законодательства.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23. По итогам реализации вышеизложенных мероприятий администрацией формируется и утверждается перечень должностей, замещение которых связано с коррупционными рисками. К «высокой» степени участия должностных лиц в осуществлении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относятся лица, в должностные обязанности которых входит: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право решающей подписи;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подготовка и визирование проектов решений;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осуществление контрольных мероприятий (составление акта проверки, выдача предписания об устранении нарушений, контроль за устранением выявленных нарушений и т.п.);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непосредственное ведение реестров, баз данных, содержащих «коммерчески» значимую информацию;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lastRenderedPageBreak/>
        <w:t>6) предоставление муниципальных услуг гражданам и организациям;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7) подготовка и принятие решений о распределении бюджетных ассигнований, субсидий, межбюджетных трансфертов;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8) управление муниципальным имуществом;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9) осуществление муниципальных закупок;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10) выдача заключений, разрешений;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11) хранение и распределение материально-технических ресурсов.</w:t>
      </w:r>
    </w:p>
    <w:p w:rsidR="006E66D9" w:rsidRPr="00750BC9" w:rsidRDefault="00D54071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</w:t>
      </w:r>
      <w:r w:rsidR="00751837" w:rsidRPr="00750BC9">
        <w:rPr>
          <w:rFonts w:ascii="Arial" w:hAnsi="Arial" w:cs="Arial"/>
          <w:sz w:val="24"/>
          <w:szCs w:val="24"/>
        </w:rPr>
        <w:t>Утверждение данного перечня осуществляется распоряжением администрации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25. Основаниями для внесения изменений (дополнений) в перечень должностей в администрации, замещение которых связано с коррупционными рисками, могут стать изменения законодательства Российской Федерации, предусматривающие возложение новых или перераспределение реализуемых функций, результаты проведения оценки коррупционных рисков, возникающих при реализации функций, мониторинга исполнения должностных обязанностей муниципальными служащими и т.д.</w:t>
      </w:r>
    </w:p>
    <w:p w:rsidR="006E66D9" w:rsidRPr="00750BC9" w:rsidRDefault="00751837" w:rsidP="00D5407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26. В соответствии с антикоррупционным законодательством лица, замещающие должности, включенные в обозначенный перечень должностей, обязаны представлять сведения о своих доходах, расходах, имуществе и обязательствах имущественного характера, а также сведения о доходах, расходах, имуществе и обязательствах имущественного характера своих супруги (супруга) и несовершеннолетних детей.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III. Минимизация коррупционных рисков либо их устранение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в конкретных управленческих процессах реализации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27. Разработка мер по минимизации коррупционных рисков включает подготовку предложений по минимизации всех или наиболее существенных идентифицированных коррупционных рисков. Минимизация коррупционных рисков либо их устранение достигается различными методами, в первую очередь, </w:t>
      </w:r>
      <w:proofErr w:type="gramStart"/>
      <w:r w:rsidRPr="00750BC9">
        <w:rPr>
          <w:rFonts w:ascii="Arial" w:hAnsi="Arial" w:cs="Arial"/>
          <w:sz w:val="24"/>
          <w:szCs w:val="24"/>
        </w:rPr>
        <w:t>регламентацией административных процедур исполнения</w:t>
      </w:r>
      <w:proofErr w:type="gramEnd"/>
      <w:r w:rsidRPr="00750BC9">
        <w:rPr>
          <w:rFonts w:ascii="Arial" w:hAnsi="Arial" w:cs="Arial"/>
          <w:sz w:val="24"/>
          <w:szCs w:val="24"/>
        </w:rPr>
        <w:t xml:space="preserve"> соответствующей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опасной функции, их упрощением либо исключением, установлением препятствий (ограничений), затрудняющих реализацию коррупционных схем.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28. Регламентация административных процедур позволяет снизить степень угрозы возникновения коррупции в связи со следующим: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снижается степень усмотрения должностных лиц при принятии управленческих решений;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3) создаются условия для осуществления надлежащего контроля за процессом принятия управленческих решений, что при необходимости позволяет корректировать ошибочные решения, не дожидаясь развития конфликтной </w:t>
      </w:r>
      <w:r w:rsidRPr="00750BC9">
        <w:rPr>
          <w:rFonts w:ascii="Arial" w:hAnsi="Arial" w:cs="Arial"/>
          <w:sz w:val="24"/>
          <w:szCs w:val="24"/>
        </w:rPr>
        <w:lastRenderedPageBreak/>
        <w:t>ситуации;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обеспечивается единообразное осуществление функций должностными лицами администрации;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5) создается гласная, открытая модель реализации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опасной функции.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При этом дробление административных процедур на дополнительные стадии с их закреплением за независимыми друг от друга должностными лицами позволит обеспечить взаимный контроль.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29. В качестве установления препятствий (ограничений), затрудняющих реализацию коррупционных схем, необходимо применять следующие меры: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перераспределение функций между структурными подразделениями внутри администрации;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введение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система электронного обмена информацией);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исключение необходимости личного взаимодействия (общения) должностных лиц с гражданами и организациями;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совершенствование механизма отбора должностных лиц для включения в состав комиссий, рабочих групп, принимающих управленческие решения, включение в состав таких органов представителей общественности;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сокращение количества должностных лиц, участвующих в принятии управленческого решения, обеспечивающего реализацию субъективных прав и юридических обязанностей;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6) оптимизация перечня документов (материалов, информации), которые граждане (организации) обязаны предоставить для реализации права;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7) сокращение сроков принятия управленческих решений;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8) установление четкой регламентации способа и сроков совершения действий должностным лицом при осуществлении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опасной функции;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9) установление дополнительных форм отчетности должностных лиц о результатах принятых решений.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30. В целях недопущения совершения должностными лицами коррупционных правонарушений реализация мероприятий, предусмотренных настоящим Положением, необходимо осуществлять на постоянной основе посредством: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организации внутреннего контроля за исполнением должностными лицами своих обязанностей, введения системы внутреннего информирования. При этом проверочные мероприятия могут проводиться как в рамках проверки достоверности и полноты сведений о доходах, об имуществе и обязательствах имущественного характера, так и на основании поступившей информации о коррупционных проявлениях, в том числе жалоб и обращений граждан и организаций, публикаций о фактах коррупционной деятельности должностных лиц в СМИ;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использования средств видеонаблюдения и аудиозаписи в местах приема граждан и представителей организаций;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3) проведения разъяснительной и иной работы для существенного снижения возможностей коррупционного поведения муниципальных служащих при </w:t>
      </w:r>
      <w:r w:rsidRPr="00750BC9">
        <w:rPr>
          <w:rFonts w:ascii="Arial" w:hAnsi="Arial" w:cs="Arial"/>
          <w:sz w:val="24"/>
          <w:szCs w:val="24"/>
        </w:rPr>
        <w:lastRenderedPageBreak/>
        <w:t xml:space="preserve">исполнении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31. Для каждого выявленного коррупционного риска должны быть определены возможные меры по минимизации соответствующих коррупционных рисков. При этом необходимо оценить объем финансовых затрат на реализацию этих мер, а также потребность в кадровых и иных ресурсах, необходимых для проведения соответствующих мероприятий.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32. В случае невозможности или экономической нецелесообразности одновременной реализации мер по минимизации всех выявленных коррупционных рисков необходимо, в первую очередь, реализовать меры по минимизации существенных коррупционных рисков.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33. При определении мер по минимизации коррупционных рисков целесообразно руководствоваться следующим: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каждую меру необходимо сформулировать конкретно, служащие (работники), вовлеченные в процесс ее реализации, должны понимать ее цели и содержание, конечный результат и его связь с минимизацией конкретного коррупционного риска;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для каждой меры должен быть установлен срок или периодичность ее реализации;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для каждой меры должен быть определен ответственный за ее реализацию;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4) на стадии планирования мер по минимизации коррупционных рисков должны быть проработаны механизмы мониторинга реализации этих мер и оценки их эффективности;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5) реализация каждой меры должна быть подтверждена документально.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34. Меры по минимизации выявленных коррупционных рисков после их утверждения или одобрения включаются в план противодействия коррупции в администрации.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35. Результаты работы по разработке мер по минимизации выявленных коррупционных рисков представляются главе администрации или уполномоченному им должностному лицу.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IV. Мониторинг исполнения должностных обязанностей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муниципальными служащими администрации,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деятельность которых связана с коррупционными рисками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36. Основными задачами мониторинга исполнения должностных обязанностей муниципальными служащими, деятельность которых связана с коррупционными рисками (далее - мониторинг), являются: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своевременная фиксация отклонения действий должностных лиц от установленных норм, правил служебного поведения;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выявление и анализ факторов, способствующих ненадлежащему исполнению либо превышению должностных полномочий;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подготовка предложений по минимизации коррупционных рисков либо их устранению в деятельности должностных лиц;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4) корректировка перечня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и перечня должностей в администрации, замещение которых связано с коррупционными </w:t>
      </w:r>
      <w:r w:rsidRPr="00750BC9">
        <w:rPr>
          <w:rFonts w:ascii="Arial" w:hAnsi="Arial" w:cs="Arial"/>
          <w:sz w:val="24"/>
          <w:szCs w:val="24"/>
        </w:rPr>
        <w:lastRenderedPageBreak/>
        <w:t>рисками.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37. Проведение мониторинга осуществляется путём сбора информации о признаках и фактах коррупционной деятельности должностных лиц.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Сбор указанной информации может осуществляться в том числе путем проведения опросов на официальном сайте администрации в сети Интернет, а также с использованием электронной почты, телефонной и факсимильной связи от лиц и организаций, имевших опыт взаимодействия с должностными лицами.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38. При проведении мониторинга: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формируется набор показателей, характеризующих антикоррупционное поведение должностных лиц, деятельность которых связана с коррупционными рисками;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2) обеспечивается взаимодействие со структурными подразделениями администрации, государственными органами, иными органами и организациями в целях изучения документов, иных материалов.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39. Результатами проведения мониторинга являются: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1) подготовка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2) подготовка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750BC9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опасных функций и перечень должностей в администрации, замещение которых связано с коррупционными рисками;</w:t>
      </w:r>
    </w:p>
    <w:p w:rsidR="006E66D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3) ежегодные доклады руководству администрации о результатах проведения мониторинга.</w:t>
      </w:r>
    </w:p>
    <w:p w:rsidR="00AF01C8" w:rsidRPr="00750BC9" w:rsidRDefault="00AF01C8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V. Оформление и согласование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результатов оценки коррупционных рисков</w:t>
      </w:r>
    </w:p>
    <w:p w:rsidR="006E66D9" w:rsidRPr="00750BC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40. По результатам оценки коррупционных рисков составляется общий перечень выявленных коррупционных рисков и мер по их минимизации. Соответствующая информация включается в форму карты коррупционных рисков и мер по их минимизации (далее - карта коррупционных рисков) в соответствии с приложением к настоящему Положению.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41. Проект карты коррупционных рисков должен пройти согласование во всех структурных подразделениях администрации и быть рассмотрен на заседании рабочей группы. К рассмотрению проекта карты коррупционных рисков могут также привлекаться представители заинтересованных институтов гражданского общества, в частности, общественных объединений и организаций, уставными задачами которых является участие в противодействии коррупции.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42. По результатам проведения экспертной оценки проект карты коррупционных рисков дорабатывается с учётом представленных замечаний и утверждается распоряжением администрации.</w:t>
      </w:r>
    </w:p>
    <w:p w:rsidR="006E66D9" w:rsidRPr="00750BC9" w:rsidRDefault="00751837" w:rsidP="00AF01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43. Вопросы, связанные с проведением оценки коррупционных рисков, возникающих при реализации функций, корректировкой перечней должностей в администрации, замещение которых связано с коррупционными рисками, а также результаты мониторинга исполнения должностных обязанностей должностных лиц, </w:t>
      </w:r>
      <w:r w:rsidRPr="00750BC9">
        <w:rPr>
          <w:rFonts w:ascii="Arial" w:hAnsi="Arial" w:cs="Arial"/>
          <w:sz w:val="24"/>
          <w:szCs w:val="24"/>
        </w:rPr>
        <w:lastRenderedPageBreak/>
        <w:t>деятельность которых связана с коррупционными рисками, подлежат рассмотрению на заседаниях комиссии по соблюдению требований к служебному поведению муниципальных служащих и урегулированию конфликта интересов в администрации не реже одного раза в год.</w:t>
      </w:r>
    </w:p>
    <w:p w:rsidR="006E66D9" w:rsidRDefault="006E66D9" w:rsidP="00750BC9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AF01C8" w:rsidRDefault="00AF01C8" w:rsidP="00750BC9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bookmarkStart w:id="0" w:name="_GoBack"/>
      <w:bookmarkEnd w:id="0"/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750BC9">
        <w:rPr>
          <w:rFonts w:ascii="Courier New" w:hAnsi="Courier New" w:cs="Courier New"/>
          <w:bCs/>
        </w:rPr>
        <w:t>Приложение 2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750BC9">
        <w:rPr>
          <w:rFonts w:ascii="Courier New" w:hAnsi="Courier New" w:cs="Courier New"/>
          <w:bCs/>
        </w:rPr>
        <w:t>к постановлению администрации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  <w:bCs/>
        </w:rPr>
      </w:pPr>
      <w:proofErr w:type="spellStart"/>
      <w:r w:rsidRPr="00750BC9">
        <w:rPr>
          <w:rFonts w:ascii="Courier New" w:hAnsi="Courier New" w:cs="Courier New"/>
          <w:bCs/>
        </w:rPr>
        <w:t>Заславского</w:t>
      </w:r>
      <w:proofErr w:type="spellEnd"/>
      <w:r w:rsidRPr="00750BC9">
        <w:rPr>
          <w:rFonts w:ascii="Courier New" w:hAnsi="Courier New" w:cs="Courier New"/>
          <w:bCs/>
        </w:rPr>
        <w:t xml:space="preserve"> муниципального образования</w:t>
      </w:r>
    </w:p>
    <w:p w:rsidR="006E66D9" w:rsidRPr="00750BC9" w:rsidRDefault="00751837">
      <w:pPr>
        <w:spacing w:after="0" w:line="240" w:lineRule="auto"/>
        <w:jc w:val="right"/>
        <w:rPr>
          <w:rFonts w:ascii="Courier New" w:hAnsi="Courier New" w:cs="Courier New"/>
        </w:rPr>
      </w:pPr>
      <w:r w:rsidRPr="00750BC9">
        <w:rPr>
          <w:rFonts w:ascii="Courier New" w:hAnsi="Courier New" w:cs="Courier New"/>
          <w:bCs/>
        </w:rPr>
        <w:t>от 20.05.2021 г.№ 18</w:t>
      </w:r>
    </w:p>
    <w:p w:rsidR="006E66D9" w:rsidRDefault="006E66D9">
      <w:pPr>
        <w:jc w:val="right"/>
        <w:rPr>
          <w:rFonts w:ascii="Arial" w:hAnsi="Arial" w:cs="Arial"/>
        </w:rPr>
      </w:pP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>Карта коррупционных рисков</w:t>
      </w:r>
    </w:p>
    <w:p w:rsidR="006E66D9" w:rsidRPr="00750BC9" w:rsidRDefault="00751837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750BC9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 w:rsidRPr="00750BC9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750BC9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6E66D9" w:rsidRDefault="006E66D9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30"/>
          <w:szCs w:val="30"/>
        </w:rPr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2106"/>
        <w:gridCol w:w="1883"/>
        <w:gridCol w:w="1792"/>
        <w:gridCol w:w="1218"/>
        <w:gridCol w:w="1874"/>
      </w:tblGrid>
      <w:tr w:rsidR="006E66D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Коррупционно</w:t>
            </w:r>
            <w:proofErr w:type="spellEnd"/>
            <w:r>
              <w:rPr>
                <w:rFonts w:ascii="Courier New" w:hAnsi="Courier New" w:cs="Courier New"/>
              </w:rPr>
              <w:t>-опасные полномочия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должности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Типовые ситуации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Степень риска (низкая, средняя, высокая)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Меры по минимизации (устранению) коррупционного риска</w:t>
            </w:r>
          </w:p>
        </w:tc>
      </w:tr>
      <w:tr w:rsidR="006E66D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</w:tr>
      <w:tr w:rsidR="006E66D9">
        <w:tc>
          <w:tcPr>
            <w:tcW w:w="9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75183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структурного подразделения</w:t>
            </w:r>
          </w:p>
        </w:tc>
      </w:tr>
      <w:tr w:rsidR="006E66D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D9" w:rsidRDefault="006E66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</w:tr>
    </w:tbl>
    <w:p w:rsidR="006E66D9" w:rsidRPr="00750BC9" w:rsidRDefault="006E66D9">
      <w:pPr>
        <w:pStyle w:val="ConsPlusNormal"/>
        <w:contextualSpacing/>
        <w:rPr>
          <w:rFonts w:ascii="Arial" w:eastAsia="Times New Roman" w:hAnsi="Arial" w:cs="Arial"/>
          <w:b/>
        </w:rPr>
      </w:pPr>
    </w:p>
    <w:sectPr w:rsidR="006E66D9" w:rsidRPr="00750BC9" w:rsidSect="002702A1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426" w:rsidRDefault="00121426">
      <w:pPr>
        <w:spacing w:line="240" w:lineRule="auto"/>
      </w:pPr>
      <w:r>
        <w:separator/>
      </w:r>
    </w:p>
  </w:endnote>
  <w:endnote w:type="continuationSeparator" w:id="0">
    <w:p w:rsidR="00121426" w:rsidRDefault="001214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426" w:rsidRDefault="00121426">
      <w:pPr>
        <w:spacing w:after="0" w:line="240" w:lineRule="auto"/>
      </w:pPr>
      <w:r>
        <w:separator/>
      </w:r>
    </w:p>
  </w:footnote>
  <w:footnote w:type="continuationSeparator" w:id="0">
    <w:p w:rsidR="00121426" w:rsidRDefault="00121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884FBF"/>
    <w:multiLevelType w:val="singleLevel"/>
    <w:tmpl w:val="AA884FB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94"/>
    <w:rsid w:val="00057B0C"/>
    <w:rsid w:val="00121426"/>
    <w:rsid w:val="00221448"/>
    <w:rsid w:val="002702A1"/>
    <w:rsid w:val="003A78FB"/>
    <w:rsid w:val="00535944"/>
    <w:rsid w:val="00547D10"/>
    <w:rsid w:val="00582994"/>
    <w:rsid w:val="005D7C18"/>
    <w:rsid w:val="006E66D9"/>
    <w:rsid w:val="00750BC9"/>
    <w:rsid w:val="00751837"/>
    <w:rsid w:val="008303A8"/>
    <w:rsid w:val="00833EA7"/>
    <w:rsid w:val="009A77FE"/>
    <w:rsid w:val="00AA0968"/>
    <w:rsid w:val="00AF01C8"/>
    <w:rsid w:val="00B10505"/>
    <w:rsid w:val="00B34F1E"/>
    <w:rsid w:val="00D54071"/>
    <w:rsid w:val="00E1552F"/>
    <w:rsid w:val="00FE08B0"/>
    <w:rsid w:val="05260208"/>
    <w:rsid w:val="087C51DA"/>
    <w:rsid w:val="0E191C20"/>
    <w:rsid w:val="0E9416AE"/>
    <w:rsid w:val="1A387E53"/>
    <w:rsid w:val="1AF125C8"/>
    <w:rsid w:val="2CA07FC1"/>
    <w:rsid w:val="457F76DD"/>
    <w:rsid w:val="4D5B4F62"/>
    <w:rsid w:val="4DC058AB"/>
    <w:rsid w:val="53CA1F8B"/>
    <w:rsid w:val="5C1E009A"/>
    <w:rsid w:val="5C96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71430"/>
  <w15:docId w15:val="{F3E0C621-8D7B-4252-827A-D5565B37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No Spacing"/>
    <w:uiPriority w:val="1"/>
    <w:qFormat/>
    <w:rPr>
      <w:rFonts w:eastAsiaTheme="minorEastAsia"/>
      <w:sz w:val="22"/>
      <w:szCs w:val="22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0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02A1"/>
    <w:rPr>
      <w:rFonts w:eastAsiaTheme="minorEastAsia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270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02A1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4635</Words>
  <Characters>26422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User</cp:lastModifiedBy>
  <cp:revision>15</cp:revision>
  <dcterms:created xsi:type="dcterms:W3CDTF">2021-04-02T07:06:00Z</dcterms:created>
  <dcterms:modified xsi:type="dcterms:W3CDTF">2021-06-02T02:40:00Z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